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eastAsia" w:ascii="黑体" w:hAnsi="黑体" w:eastAsia="黑体" w:cs="黑体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28"/>
          <w:lang w:val="en-US" w:eastAsia="zh-CN"/>
        </w:rPr>
        <w:t>2</w:t>
      </w:r>
      <w:bookmarkStart w:id="0" w:name="_GoBack"/>
      <w:bookmarkEnd w:id="0"/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0"/>
          <w:lang w:eastAsia="zh-CN"/>
        </w:rPr>
        <w:t>第十三届</w:t>
      </w:r>
      <w:r>
        <w:rPr>
          <w:rFonts w:hint="eastAsia" w:ascii="方正小标宋简体" w:hAnsi="方正小标宋简体" w:eastAsia="方正小标宋简体" w:cs="方正小标宋简体"/>
          <w:sz w:val="44"/>
          <w:szCs w:val="40"/>
        </w:rPr>
        <w:t>河北省社会科学优秀青年专家</w:t>
      </w:r>
      <w:r>
        <w:rPr>
          <w:rFonts w:hint="eastAsia" w:ascii="方正小标宋简体" w:hAnsi="方正小标宋简体" w:eastAsia="方正小标宋简体" w:cs="方正小标宋简体"/>
          <w:sz w:val="44"/>
          <w:szCs w:val="40"/>
          <w:lang w:eastAsia="zh-CN"/>
        </w:rPr>
        <w:t>申报人选一览表</w:t>
      </w:r>
    </w:p>
    <w:tbl>
      <w:tblPr>
        <w:tblStyle w:val="6"/>
        <w:tblW w:w="143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737"/>
        <w:gridCol w:w="737"/>
        <w:gridCol w:w="474"/>
        <w:gridCol w:w="737"/>
        <w:gridCol w:w="737"/>
        <w:gridCol w:w="737"/>
        <w:gridCol w:w="1180"/>
        <w:gridCol w:w="1515"/>
        <w:gridCol w:w="2381"/>
        <w:gridCol w:w="2381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  <w:t>职称职务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  <w:t>从事专业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  <w:t>荣誉称号及获得时间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  <w:t>主持课题情况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  <w:t>成果获奖情况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  <w:t>成果代表作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9" w:hRule="atLeast"/>
          <w:jc w:val="center"/>
        </w:trPr>
        <w:tc>
          <w:tcPr>
            <w:tcW w:w="4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7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3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381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38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方正仿宋简体" w:hAnsi="方正仿宋简体" w:eastAsia="方正仿宋简体"/>
                <w:sz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82959"/>
    <w:rsid w:val="0F68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uiPriority w:val="0"/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2019-08-19T01:41:00Z</dcterms:created>
  <dc:creator>wcy</dc:creator>
  <cp:lastModifiedBy>wcy</cp:lastModifiedBy>
  <dcterms:modified xsi:type="dcterms:W3CDTF">2019-08-19T01:41:21Z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